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700" w:rsidRDefault="00975700" w:rsidP="00975700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ЛЕКЦИЯ 3, 4</w:t>
      </w:r>
      <w:r w:rsidRPr="001F3D89">
        <w:rPr>
          <w:rStyle w:val="a4"/>
          <w:color w:val="000000"/>
          <w:sz w:val="28"/>
          <w:szCs w:val="28"/>
        </w:rPr>
        <w:t>.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Назначение, задачи и характеристика земельного кадастра в Республике Казахстан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center"/>
        <w:rPr>
          <w:rStyle w:val="a4"/>
          <w:color w:val="000000"/>
          <w:sz w:val="28"/>
          <w:szCs w:val="28"/>
        </w:rPr>
      </w:pP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417970">
        <w:rPr>
          <w:rStyle w:val="a4"/>
          <w:b w:val="0"/>
          <w:color w:val="000000"/>
          <w:sz w:val="28"/>
          <w:szCs w:val="28"/>
        </w:rPr>
        <w:t>В силу того, что земля в Казахстане находится</w:t>
      </w:r>
      <w:r w:rsidRPr="001F3D89">
        <w:rPr>
          <w:rStyle w:val="a4"/>
          <w:color w:val="000000"/>
          <w:sz w:val="28"/>
          <w:szCs w:val="28"/>
        </w:rPr>
        <w:t xml:space="preserve"> в </w:t>
      </w:r>
      <w:r w:rsidRPr="001F3D89">
        <w:rPr>
          <w:color w:val="000000"/>
          <w:sz w:val="28"/>
          <w:szCs w:val="28"/>
        </w:rPr>
        <w:t>собственности государства, как и все другие природные ресурсы, государству необходимы сведения о природном, правовом, хозяйственном положении земель единого республиканского земельного фонда.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Рациональное и эффективное использование земельных ресурсов - проблема народнохозяйственной важности.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Она означает оптимальное распределение земли между отраслями народного хозяйства, максимальное получение необходимой обществу сельскохозяйственной продукции, сохранение и систематическое повышение плодородия почвы. Решение этой проблемы вызывает необходимость проведения земельного кадастра в полном его объеме.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Данные кадастра и в первую очередь земельно - регистрационные используются государством не только в интересах дальнейшего совершенствования управления земельными ресурсами, но и в целях осуществления и охраны государственной собственности на землю, а также охраны прав землепользователей и землевладельцев. Поэтому сведения земельного кадастра имеют важное не только экономическое (хозяйственное), но и правовое значение.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Земельный кадастр имеет большое значение для анализа хозяйственной деятельности, и прежде всего, эффективности использования земель сельскохозяйственными предприятиями. В этой связи возникает необходимость не только в учете размеров и состояния сельскохозяйственных угодий, но и в сравнительной оценке их производительности, с точки зрения эффективности производства отдельных культур. Данные земельного кадастра имеют большое значение для правильного исчисления земельного налога, арендной платы, при установлении сумм возмещения ущерба при изъятиях и т.п.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Цели и назначение земельного кадастра в Казахстане определяют его задачи и содержание. Единство системы кадастра, в свою очередь, обусловливают необходимость единства методов и соответствующего порядка его ведения на всех уровнях, начиная с каждого отдельного земельного участка и кончая государством в целом. Земельному кадастру присущи как общие черты, характерные для всей системы народнохозяйственного учета, так и ряд специфических особенностей, обусловленных спецификой его объекта (земли). Поскольку организация единой системы государственного учета является функцией высших органов государственного управления, поэтому содержание и порядок ведения земельного кадастра устанавливаются этими органами.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Государство определяет назначение, задачи, содержание, составные части и порядок его ведения. Оно устанавливает содержание земельно - кадастровых данных и документации, формы и содержание кадастровой </w:t>
      </w:r>
      <w:r w:rsidRPr="001F3D89">
        <w:rPr>
          <w:color w:val="000000"/>
          <w:sz w:val="28"/>
          <w:szCs w:val="28"/>
        </w:rPr>
        <w:lastRenderedPageBreak/>
        <w:t xml:space="preserve">отчетности, </w:t>
      </w:r>
      <w:proofErr w:type="gramStart"/>
      <w:r w:rsidRPr="001F3D89">
        <w:rPr>
          <w:color w:val="000000"/>
          <w:sz w:val="28"/>
          <w:szCs w:val="28"/>
        </w:rPr>
        <w:t>контроль за</w:t>
      </w:r>
      <w:proofErr w:type="gramEnd"/>
      <w:r w:rsidRPr="001F3D89">
        <w:rPr>
          <w:color w:val="000000"/>
          <w:sz w:val="28"/>
          <w:szCs w:val="28"/>
        </w:rPr>
        <w:t xml:space="preserve"> ведением земельного кадастра и организацию выполнения кадастровых работ. Государственный земельный кадастр должен давать полную количественную и качественную характеристику этого фонда и содержать совокупность достоверных и необходимых сведений о природном, хозяйственном и правовом положении земель.</w:t>
      </w:r>
    </w:p>
    <w:p w:rsidR="00975700" w:rsidRPr="00697A7A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697A7A">
        <w:rPr>
          <w:color w:val="000000"/>
          <w:sz w:val="28"/>
          <w:szCs w:val="28"/>
        </w:rPr>
        <w:t>В соответствии с земельным кодексом в Казахстане государственный земельный кадастр состоит из следующих составных частей: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i/>
          <w:color w:val="000000"/>
          <w:sz w:val="28"/>
          <w:szCs w:val="28"/>
        </w:rPr>
      </w:pPr>
      <w:r w:rsidRPr="00417970">
        <w:rPr>
          <w:i/>
          <w:color w:val="000000"/>
          <w:sz w:val="28"/>
          <w:szCs w:val="28"/>
        </w:rPr>
        <w:t xml:space="preserve"> - регистрация земельных участков, 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- качественный и количественный учет земель и землепользования,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оценка земельных участков; 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 w:rsidRPr="00417970">
        <w:rPr>
          <w:i/>
          <w:color w:val="000000"/>
          <w:sz w:val="28"/>
          <w:szCs w:val="28"/>
        </w:rPr>
        <w:t xml:space="preserve">АИС ГЗК. </w:t>
      </w:r>
    </w:p>
    <w:p w:rsidR="00975700" w:rsidRPr="004612B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4612B0">
        <w:rPr>
          <w:color w:val="000000"/>
          <w:sz w:val="28"/>
          <w:szCs w:val="28"/>
        </w:rPr>
        <w:t>Между этими составными частями кадастра, как целостной системы, существует определенная связь и логическая последовательность осуществления.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Поскольку единый государственный земельный фонд - объект государственной собственности - земельные участки предоставляются государством на правах пользования и владения, то всякое использование земли должно быть юридически оформлено, а сами земельные участки как определенная территория и недвижимость должны быть зарегистрированы в установленном порядке. Эту функцию выполняет </w:t>
      </w:r>
      <w:r w:rsidRPr="00697A7A">
        <w:rPr>
          <w:i/>
          <w:color w:val="000000"/>
          <w:sz w:val="28"/>
          <w:szCs w:val="28"/>
        </w:rPr>
        <w:t>государственная регистрация</w:t>
      </w:r>
      <w:r w:rsidRPr="001F3D89">
        <w:rPr>
          <w:color w:val="000000"/>
          <w:sz w:val="28"/>
          <w:szCs w:val="28"/>
        </w:rPr>
        <w:t xml:space="preserve"> земельных участков. Ее данные служат основанием для использования определенной площади земли конкретным физическим или юридическим лицом. При </w:t>
      </w:r>
      <w:r w:rsidRPr="00697A7A">
        <w:rPr>
          <w:i/>
          <w:color w:val="000000"/>
          <w:sz w:val="28"/>
          <w:szCs w:val="28"/>
        </w:rPr>
        <w:t>учете</w:t>
      </w:r>
      <w:r w:rsidRPr="001F3D89">
        <w:rPr>
          <w:color w:val="000000"/>
          <w:sz w:val="28"/>
          <w:szCs w:val="28"/>
        </w:rPr>
        <w:t xml:space="preserve"> земля характеризуется по ее размеру, пространственному положению, качественному состоянию и использованию. Данные регистрации при учете служат основанием для записи размеров земельных участков каждого конкретного пользователя (арендатора) или собственника. Свободные земли государственного запаса учитываются по их местонахождению, как отдельно расположенные земельные массивы.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При учете определяют и фиксируют не только количественные, но и качественные показатели земли как природного ресурса и средства производства. Но так как природные свойства почв имеют неодинаковое значение, возникает необходимость их сравнительной оценки, то есть проведения бонитировки почв. Сведения регистрации и учета земель служат исходной информацией при бонитировке почв отдельных участков, их качественной оценке и учете. Качество земли зависит не только от природных факторов, но и экономических условий, поэтому возникает необходимость в экономической, а в новых условиях в денежной оценке земли, как средства производства.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Данные этой оценки основываются на регистрационно - учетных сведениях. Такова связь и последовательность осуществления земельного кадастра как целостной системы. В свою очередь, каждая из частей кадастра имеет конкретное назначение и содержание, определенные методы и способы ведения. Каждая из них в определенных условиях может проводиться и самостоятельно.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lastRenderedPageBreak/>
        <w:t xml:space="preserve">Земельный кадастр в зависимости от характера и объема выполняемых работ разделяется на два вида - </w:t>
      </w:r>
      <w:r w:rsidRPr="00697A7A">
        <w:rPr>
          <w:i/>
          <w:color w:val="000000"/>
          <w:sz w:val="28"/>
          <w:szCs w:val="28"/>
        </w:rPr>
        <w:t>основной</w:t>
      </w:r>
      <w:r w:rsidRPr="001F3D89">
        <w:rPr>
          <w:color w:val="000000"/>
          <w:sz w:val="28"/>
          <w:szCs w:val="28"/>
        </w:rPr>
        <w:t xml:space="preserve"> (первичный) и </w:t>
      </w:r>
      <w:r w:rsidRPr="00697A7A">
        <w:rPr>
          <w:i/>
          <w:color w:val="000000"/>
          <w:sz w:val="28"/>
          <w:szCs w:val="28"/>
        </w:rPr>
        <w:t xml:space="preserve">текущий </w:t>
      </w:r>
      <w:r w:rsidRPr="001F3D89">
        <w:rPr>
          <w:color w:val="000000"/>
          <w:sz w:val="28"/>
          <w:szCs w:val="28"/>
        </w:rPr>
        <w:t xml:space="preserve">(последующий). 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Задача основного кадастра - первоначальное получение сведений о природном, правовом и хозяйственном положении земель, подлежащих кадастровому учету территорий (земельного участка, района, области). На основании таких сведений производится первичная запись в документах государственного земельного кадастра. Таким образом, в результате проведения основного кадастра получают сведения о размерах земельного фонда страны, распределении его по основным категориям земель и их оценку. Основной земельный кадастр, как правило, связан с проведением большого объема работ по съемкам, обследованиям, описанию и оценке земель.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Задачей текущего земельного кадастра и учета является выявление и внесение в земельно-кадастровые документы сведений об изменениях, в распределении, качественном состоянии и использовании земель и внесение сведений об образуемых новых земельных участках. Всякого рода незаконные действия в виде самовольного захвата, передачи земель, перевод ценных угодий в менее ценные и другие, в земельно-кадастровой документации не отражаются, а принимаются меры по их устранению. 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Таким образом, как основной, так и текущий земельный кадастр позволяют получить не только сведения о земельном фонде страны, но и своевременно осуществлять </w:t>
      </w:r>
      <w:proofErr w:type="gramStart"/>
      <w:r w:rsidRPr="001F3D89">
        <w:rPr>
          <w:color w:val="000000"/>
          <w:sz w:val="28"/>
          <w:szCs w:val="28"/>
        </w:rPr>
        <w:t>контроль за</w:t>
      </w:r>
      <w:proofErr w:type="gramEnd"/>
      <w:r w:rsidRPr="001F3D89">
        <w:rPr>
          <w:color w:val="000000"/>
          <w:sz w:val="28"/>
          <w:szCs w:val="28"/>
        </w:rPr>
        <w:t xml:space="preserve"> использованием земель, охранять государственную и частную собственность на землю. Между основным и текущим кадастром существует связь. Первый дает полную характеристику земель, создает основу для ведения второго и определяет сферу его деятельности. Второй, обновляя и дополняя сведения первого, систематически поддерживает данные первого на уровне современности.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Также, все большее значение приобретает в формирующейся системе земельного кадастра автоматизированная информационная система земельного кадастра, являющаяся одновременно единым республиканским банком информации о земле.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Земельно - кадастровая документация подразделяется на </w:t>
      </w:r>
      <w:proofErr w:type="gramStart"/>
      <w:r w:rsidRPr="001F3D89">
        <w:rPr>
          <w:color w:val="000000"/>
          <w:sz w:val="28"/>
          <w:szCs w:val="28"/>
        </w:rPr>
        <w:t>текстовую</w:t>
      </w:r>
      <w:proofErr w:type="gramEnd"/>
      <w:r w:rsidRPr="001F3D89">
        <w:rPr>
          <w:color w:val="000000"/>
          <w:sz w:val="28"/>
          <w:szCs w:val="28"/>
        </w:rPr>
        <w:t xml:space="preserve"> и планово-картографическую. </w:t>
      </w:r>
      <w:proofErr w:type="gramStart"/>
      <w:r w:rsidRPr="001F3D89">
        <w:rPr>
          <w:color w:val="000000"/>
          <w:sz w:val="28"/>
          <w:szCs w:val="28"/>
        </w:rPr>
        <w:t>Текстовая</w:t>
      </w:r>
      <w:proofErr w:type="gramEnd"/>
      <w:r w:rsidRPr="001F3D89">
        <w:rPr>
          <w:color w:val="000000"/>
          <w:sz w:val="28"/>
          <w:szCs w:val="28"/>
        </w:rPr>
        <w:t>, имеет форму книг, карточек, ведомостей, списков, пояснительных записок и пр. Планово - картографические документы дают графическое изображение земельных участков территорий. К ним относятся планы, карты, картограммы и пр. Специфика земельного кадастра в сравнении с другими видами учета состоит в том, что ведение его возможно лишь на основе планов</w:t>
      </w:r>
      <w:proofErr w:type="gramStart"/>
      <w:r w:rsidRPr="001F3D89">
        <w:rPr>
          <w:color w:val="000000"/>
          <w:sz w:val="28"/>
          <w:szCs w:val="28"/>
        </w:rPr>
        <w:t>о-</w:t>
      </w:r>
      <w:proofErr w:type="gramEnd"/>
      <w:r w:rsidRPr="001F3D89">
        <w:rPr>
          <w:color w:val="000000"/>
          <w:sz w:val="28"/>
          <w:szCs w:val="28"/>
        </w:rPr>
        <w:t xml:space="preserve"> картографического материалов.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Это обусловлено характером и особенностью объекта. В настоящее время ведение земельного кадастра в Казахстане переводится на автоматизированную систему, все сведения заносятся в компьютер, для хранения и работы с информацией имеются специальные программы, </w:t>
      </w:r>
      <w:r w:rsidRPr="001F3D89">
        <w:rPr>
          <w:color w:val="000000"/>
          <w:sz w:val="28"/>
          <w:szCs w:val="28"/>
        </w:rPr>
        <w:lastRenderedPageBreak/>
        <w:t>картографический материал также заносится в компьютер и выдается в виде электронной (цифровой) карты.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Для получения сведений и заполнения кадастровой документации используются данные первичных документов. К ним относятся материалы съемок и обследований, корректировки планов, данные инвентаризации, проектов землеустройства, лесоустройства, мелиорации и пр. При земельном кадастре ведется также специальная отчетная документация. Она, как правило, является текстовой, в качестве приложения к ней могут быть различные картографические материалы, диаграммы и т.п.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Для современного земельного кадастра характерна его многофункциональность, что обусловлено сложностью задач, специфичностью объекта. Многофункциональный блок земельного кадастра содержит совокупность сведений, характеризующих земельный участок (плодородие, почвенный и растительный покров, геоморфология и гидрология, местоположение, экологическое состояние и т.д.), учет земель качественный и количественный. В основе многофункционального блока находится ведение автоматизированной информационной системы земельного кадастра, обеспечивающей накопление, хранение и выдачу информации кадастра, включая электронные карты земельных участков, кварталов, районов, городов и других населенных пунктов, областей и республики, составление и выдачу земельных отчетов.</w:t>
      </w:r>
    </w:p>
    <w:p w:rsidR="00975700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Основу правового блока земельного кадастра составляют система выдачи и последующей регистрации </w:t>
      </w:r>
      <w:proofErr w:type="spellStart"/>
      <w:r w:rsidRPr="001F3D89">
        <w:rPr>
          <w:color w:val="000000"/>
          <w:sz w:val="28"/>
          <w:szCs w:val="28"/>
        </w:rPr>
        <w:t>правоудостоверяющих</w:t>
      </w:r>
      <w:proofErr w:type="spellEnd"/>
      <w:r w:rsidRPr="001F3D89">
        <w:rPr>
          <w:color w:val="000000"/>
          <w:sz w:val="28"/>
          <w:szCs w:val="28"/>
        </w:rPr>
        <w:t xml:space="preserve"> документов о праве на земельный участок и постоянного обновления всех сведений, касающихся прав на землю. Кроме этого большое значение имеют для дальнейшего использования участка, установление делимости и неделимости его, а также ограничения и обременения, такие как сервитут и другие. Наряду с этим, к этому блоку можно отнести работы и действия по согласованию отводов, изъятию участков для государственных надобностей и по решению суда, где также применяются правовые механизмы. Финансовый блок земельного кадастра ведется с целью обеспечения оценки земель для определения размеров платежей за землю, ипотечного кредитования, продажи земельных участков и прав землепользования, определения ущерба при изъятиях и нарушении земель и других случаях.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</w:p>
    <w:p w:rsidR="00BC63EC" w:rsidRDefault="00975700" w:rsidP="00975700">
      <w:pPr>
        <w:pStyle w:val="a3"/>
        <w:spacing w:before="0" w:beforeAutospacing="0" w:after="0" w:afterAutospacing="0"/>
        <w:ind w:firstLine="708"/>
        <w:jc w:val="both"/>
        <w:rPr>
          <w:rStyle w:val="a4"/>
          <w:color w:val="000000"/>
          <w:sz w:val="28"/>
          <w:szCs w:val="28"/>
        </w:rPr>
      </w:pPr>
      <w:r w:rsidRPr="001F3D89">
        <w:rPr>
          <w:rStyle w:val="a4"/>
          <w:color w:val="000000"/>
          <w:sz w:val="28"/>
          <w:szCs w:val="28"/>
        </w:rPr>
        <w:t>Принципы ведения земельного кадастра</w:t>
      </w:r>
      <w:r w:rsidR="00BC63EC">
        <w:rPr>
          <w:rStyle w:val="a4"/>
          <w:color w:val="000000"/>
          <w:sz w:val="28"/>
          <w:szCs w:val="28"/>
        </w:rPr>
        <w:t>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proofErr w:type="gramStart"/>
      <w:r w:rsidRPr="00BC63EC">
        <w:rPr>
          <w:rStyle w:val="a4"/>
          <w:b w:val="0"/>
          <w:color w:val="000000"/>
          <w:sz w:val="28"/>
          <w:szCs w:val="28"/>
        </w:rPr>
        <w:t>В установленном постановлением Правительства Р.К Порядке ведения государственного земельного</w:t>
      </w:r>
      <w:r w:rsidRPr="001F3D89">
        <w:rPr>
          <w:rStyle w:val="a4"/>
          <w:color w:val="000000"/>
          <w:sz w:val="28"/>
          <w:szCs w:val="28"/>
        </w:rPr>
        <w:t> </w:t>
      </w:r>
      <w:r w:rsidRPr="001F3D89">
        <w:rPr>
          <w:color w:val="000000"/>
          <w:sz w:val="28"/>
          <w:szCs w:val="28"/>
        </w:rPr>
        <w:t>кадастра в Республике Казахстан указано, что кадастр представляет собой систему сведений о природном, хозяйственном и правовом положении земель республики, местоположении, размерах, границах земельных участков, их качественной характеристике, об учете и оценке земельных участков, иных необходимых сведений.</w:t>
      </w:r>
      <w:proofErr w:type="gramEnd"/>
      <w:r w:rsidRPr="001F3D89">
        <w:rPr>
          <w:color w:val="000000"/>
          <w:sz w:val="28"/>
          <w:szCs w:val="28"/>
        </w:rPr>
        <w:t xml:space="preserve"> Земельный кадастр является составной частью государственной системы кадастров и представляет собой систематизированный свод сведений о состоянии, </w:t>
      </w:r>
      <w:r w:rsidRPr="001F3D89">
        <w:rPr>
          <w:color w:val="000000"/>
          <w:sz w:val="28"/>
          <w:szCs w:val="28"/>
        </w:rPr>
        <w:lastRenderedPageBreak/>
        <w:t>использовании и охране земельных ресурсов Республики Казахстан, постоянно обновляемых в процессе его ведения.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Единицей учета и хранения, данных кадастра является земельный участок, выделенный в замкнутых границах, закрепленный в установленном порядке за субъектами земельных правоотношений.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Переход на новую единицу учета - земельный участок - является важным отличием от принятого порядка учета в советском кадастре, где основной единицей учета являлось землепользование. Это вызвано тем, что в результате проводимой земельной реформы субъектами владения и пользования землей стали не только государственные юридические лица, а прежде всего граждане и негосударственные юридические лица. В связи с этим вместо основной базовой единицы земельного учета в советское время – землепользование - в новых условиях более целесообразно применение в качестве базовой единицы учета – понятия земельный участок, наряду с которым применяются и другие единицы учета – земельно-кадастровый квартал, землепользование, землевладение, район, область.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В кадастре для каждого земельного участка фиксируются физические характеристики, позволяющие однозначно выделить его в пространстве, определить размеры и местоположение, а также стоимостная оценка (цена земли). Сведения о земельных участках соотносятся с земельно-кадастровыми картами, на которых отражаются его кадастровый номер, местонахождение, границы, текстовые описания. Накопление данных производится на уровне соответствующих административных районов, где фиксируется и хранится информация о кадастровом номере участка, наименовании физического или юридического </w:t>
      </w:r>
      <w:proofErr w:type="spellStart"/>
      <w:r w:rsidRPr="001F3D89">
        <w:rPr>
          <w:color w:val="000000"/>
          <w:sz w:val="28"/>
          <w:szCs w:val="28"/>
        </w:rPr>
        <w:t>лицасубъекта</w:t>
      </w:r>
      <w:proofErr w:type="spellEnd"/>
      <w:r w:rsidRPr="001F3D89">
        <w:rPr>
          <w:color w:val="000000"/>
          <w:sz w:val="28"/>
          <w:szCs w:val="28"/>
        </w:rPr>
        <w:t xml:space="preserve"> прав на земельный участок, актах исполнительных органов и других документах, местонахождении и размере, оценочной стоимости земельного участка, целевом назначении, делимости и неделимости, сервитутах, ограничениях по его использованию. Эти данные систематизируются по формам собственности, категориям земель, по районам, области, городу и республике в целом.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 xml:space="preserve">Основными принципами земельного кадастра являются </w:t>
      </w:r>
      <w:proofErr w:type="gramStart"/>
      <w:r w:rsidRPr="001F3D89">
        <w:rPr>
          <w:color w:val="000000"/>
          <w:sz w:val="28"/>
          <w:szCs w:val="28"/>
        </w:rPr>
        <w:t>следующие</w:t>
      </w:r>
      <w:proofErr w:type="gramEnd"/>
      <w:r w:rsidRPr="001F3D89">
        <w:rPr>
          <w:color w:val="000000"/>
          <w:sz w:val="28"/>
          <w:szCs w:val="28"/>
        </w:rPr>
        <w:t>: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Единство системы земельного кадастра</w:t>
      </w:r>
      <w:r w:rsidRPr="001F3D89">
        <w:rPr>
          <w:color w:val="000000"/>
          <w:sz w:val="28"/>
          <w:szCs w:val="28"/>
        </w:rPr>
        <w:t xml:space="preserve">. Это означает, что он должен вестись на единой методической основе по единой системе. В основу его должны быть положены научно обоснованные показатели, характеризующие единый государственный земельный фонд в природном, хозяйственном и правовом отношениях. При этом в системе кадастра должна быть определенная согласованность, во-первых, в содержании и последовательности осуществления его составных частей, во-вторых, в постановке земельного кадастра, содержании сведений и способах их получения в отдельных его звеньях (предприятие, район, область, республика), в-третьих, в содержании </w:t>
      </w:r>
      <w:proofErr w:type="spellStart"/>
      <w:r w:rsidRPr="001F3D89">
        <w:rPr>
          <w:color w:val="000000"/>
          <w:sz w:val="28"/>
          <w:szCs w:val="28"/>
        </w:rPr>
        <w:t>земельнокадастровой</w:t>
      </w:r>
      <w:proofErr w:type="spellEnd"/>
      <w:r w:rsidRPr="001F3D89">
        <w:rPr>
          <w:color w:val="000000"/>
          <w:sz w:val="28"/>
          <w:szCs w:val="28"/>
        </w:rPr>
        <w:t xml:space="preserve"> документации, начиная </w:t>
      </w:r>
      <w:proofErr w:type="gramStart"/>
      <w:r w:rsidRPr="001F3D89">
        <w:rPr>
          <w:color w:val="000000"/>
          <w:sz w:val="28"/>
          <w:szCs w:val="28"/>
        </w:rPr>
        <w:t>от</w:t>
      </w:r>
      <w:proofErr w:type="gramEnd"/>
      <w:r w:rsidRPr="001F3D89">
        <w:rPr>
          <w:color w:val="000000"/>
          <w:sz w:val="28"/>
          <w:szCs w:val="28"/>
        </w:rPr>
        <w:t xml:space="preserve"> низшего и кончая высшим звеном. Основываясь на единстве, эта система должна отражать зональные особенности в состоянии и использовании земель.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lastRenderedPageBreak/>
        <w:t>Достоверность сведений земельного кадастра</w:t>
      </w:r>
      <w:r w:rsidRPr="001F3D89">
        <w:rPr>
          <w:color w:val="000000"/>
          <w:sz w:val="28"/>
          <w:szCs w:val="28"/>
        </w:rPr>
        <w:t xml:space="preserve"> означает, что они должны быть объективными, то есть точно отражать фактические размеры, распределение и качественное состояние земельных ресурсов. При земельном кадастре необходимо применять такие способы регистрации земельных участков, изучения, учета и оценки земель, которые бы обеспечивали получение сведений о природном, хозяйственном и правовом положении земель с точностью, необходимой для решения производственных и других задач, связанных с использованием земель. Земли классифицируются по угодьям в зависимости от их использования и состояния. Достоверность характеризуется степенью соответствия кадастровых сведений фактическим размерам, качественному состоянию и использованию земель. Это требование может быть выполнено лишь при использовании современных методов съемок и обследований земель на местности.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Полнота сведений земельного кадастра</w:t>
      </w:r>
      <w:r w:rsidRPr="001F3D89">
        <w:rPr>
          <w:color w:val="000000"/>
          <w:sz w:val="28"/>
          <w:szCs w:val="28"/>
        </w:rPr>
        <w:t>. Земельный кадастр должен содержать всю совокупность необходимых сведений о природном, хозяйственном и правовом положении земель без лишней их детализации. Из этого принципа следует, что степень детализации кадастровых сведений и содержание его документации зависят от того, где он проводится (район, область, республика).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Охват кадастром всех земель единого государственного земельного фонда.</w:t>
      </w:r>
      <w:r w:rsidRPr="001F3D89">
        <w:rPr>
          <w:color w:val="000000"/>
          <w:sz w:val="28"/>
          <w:szCs w:val="28"/>
        </w:rPr>
        <w:t xml:space="preserve"> Для получения точных и полных сведений о размерах, состоянии и использовании земельного фонда необходимо учитывать все земли, независимо от того, используются ли они фактически и кому они предоставлены в момент проведения кадастра.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Непрерывность земельного кадастра</w:t>
      </w:r>
      <w:r w:rsidRPr="001F3D89">
        <w:rPr>
          <w:color w:val="000000"/>
          <w:sz w:val="28"/>
          <w:szCs w:val="28"/>
        </w:rPr>
        <w:t>. Все изменения в земельном фонде (трансформация угодий, отводы земель, передачи участков, освоение новых участков и пр.) необходимо учитывать и отражать в кадастровой документации. В зависимости от характера изменений одни сведения (учетные, регистрационные) систематически отражаются по мере того как они произошли, другие (оценочные) – периодически обновляются в сплошном или выборочном порядке. Таким образом, обеспечивается непрерывность ведения земельного кадастра и поддержание его данных на уровне современности.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Документальность земельного кадастра.</w:t>
      </w:r>
      <w:r w:rsidRPr="001F3D89">
        <w:rPr>
          <w:color w:val="000000"/>
          <w:sz w:val="28"/>
          <w:szCs w:val="28"/>
        </w:rPr>
        <w:t xml:space="preserve"> </w:t>
      </w:r>
      <w:proofErr w:type="gramStart"/>
      <w:r w:rsidRPr="001F3D89">
        <w:rPr>
          <w:color w:val="000000"/>
          <w:sz w:val="28"/>
          <w:szCs w:val="28"/>
        </w:rPr>
        <w:t>Этот принцип означает, что получение и запись сведений о природном, хозяйственном и правовом положений земель должны проводиться только на основании соответствующих документов и материалов.</w:t>
      </w:r>
      <w:proofErr w:type="gramEnd"/>
      <w:r w:rsidRPr="001F3D89">
        <w:rPr>
          <w:color w:val="000000"/>
          <w:sz w:val="28"/>
          <w:szCs w:val="28"/>
        </w:rPr>
        <w:t xml:space="preserve"> Так, при регистрации земельных участков исходят из решений соответствующих государственных органов или нотариально удостоверенных документов по сделкам с ними. При учете и оценке земли </w:t>
      </w:r>
      <w:proofErr w:type="gramStart"/>
      <w:r w:rsidRPr="001F3D89">
        <w:rPr>
          <w:color w:val="000000"/>
          <w:sz w:val="28"/>
          <w:szCs w:val="28"/>
        </w:rPr>
        <w:t>важное значение</w:t>
      </w:r>
      <w:proofErr w:type="gramEnd"/>
      <w:r w:rsidRPr="001F3D89">
        <w:rPr>
          <w:color w:val="000000"/>
          <w:sz w:val="28"/>
          <w:szCs w:val="28"/>
        </w:rPr>
        <w:t xml:space="preserve"> имеют материалы съемок и обследований.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Наглядность, ясность и доступность кадастровых данных.</w:t>
      </w:r>
      <w:r w:rsidRPr="001F3D89">
        <w:rPr>
          <w:color w:val="000000"/>
          <w:sz w:val="28"/>
          <w:szCs w:val="28"/>
        </w:rPr>
        <w:t xml:space="preserve"> Материалы и сведения земельного кадастра должны быть максимально наглядны и доступны для физических и юридических лиц при решении различных хозяйственных, правовых и других вопросов использования и </w:t>
      </w:r>
      <w:r w:rsidRPr="001F3D89">
        <w:rPr>
          <w:color w:val="000000"/>
          <w:sz w:val="28"/>
          <w:szCs w:val="28"/>
        </w:rPr>
        <w:lastRenderedPageBreak/>
        <w:t xml:space="preserve">охраны земель. Наглядность, ясность и доступность достигаются не только путем рационального и удобного расположения материалов в кадастровой документации, но и применением различных картографических материалов и </w:t>
      </w:r>
      <w:proofErr w:type="spellStart"/>
      <w:r w:rsidRPr="001F3D89">
        <w:rPr>
          <w:color w:val="000000"/>
          <w:sz w:val="28"/>
          <w:szCs w:val="28"/>
        </w:rPr>
        <w:t>компъютерной</w:t>
      </w:r>
      <w:proofErr w:type="spellEnd"/>
      <w:r w:rsidRPr="001F3D89">
        <w:rPr>
          <w:color w:val="000000"/>
          <w:sz w:val="28"/>
          <w:szCs w:val="28"/>
        </w:rPr>
        <w:t xml:space="preserve"> технологии сбора, анализа, обработки, хранения и выдачи кадастровой информации, включая электронные карты и планы, картограммы, диаграммы и пр.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Экономичность земельного кадастра</w:t>
      </w:r>
      <w:r w:rsidRPr="001F3D89">
        <w:rPr>
          <w:color w:val="000000"/>
          <w:sz w:val="28"/>
          <w:szCs w:val="28"/>
        </w:rPr>
        <w:t xml:space="preserve">. Применение современных методов измерений и обследований, а также </w:t>
      </w:r>
      <w:proofErr w:type="spellStart"/>
      <w:r w:rsidRPr="001F3D89">
        <w:rPr>
          <w:color w:val="000000"/>
          <w:sz w:val="28"/>
          <w:szCs w:val="28"/>
        </w:rPr>
        <w:t>компъютерной</w:t>
      </w:r>
      <w:proofErr w:type="spellEnd"/>
      <w:r w:rsidRPr="001F3D89">
        <w:rPr>
          <w:color w:val="000000"/>
          <w:sz w:val="28"/>
          <w:szCs w:val="28"/>
        </w:rPr>
        <w:t xml:space="preserve"> техники обеспечивает получение необходимых сведений и поддержание их на уровне современности при минимуме затрат. Использование материалов аэрофотосъемки и аэрокосмической съемки позволяет получить обширную информацию </w:t>
      </w:r>
      <w:proofErr w:type="gramStart"/>
      <w:r w:rsidRPr="001F3D89">
        <w:rPr>
          <w:color w:val="000000"/>
          <w:sz w:val="28"/>
          <w:szCs w:val="28"/>
        </w:rPr>
        <w:t>о</w:t>
      </w:r>
      <w:proofErr w:type="gramEnd"/>
      <w:r w:rsidRPr="001F3D89">
        <w:rPr>
          <w:color w:val="000000"/>
          <w:sz w:val="28"/>
          <w:szCs w:val="28"/>
        </w:rPr>
        <w:t xml:space="preserve"> всей территории страны, учесть текущие изменения в распределении, состоянии и использовании земельного фонда в сжатые сроки.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C63EC">
        <w:rPr>
          <w:b/>
          <w:i/>
          <w:color w:val="000000"/>
          <w:sz w:val="28"/>
          <w:szCs w:val="28"/>
        </w:rPr>
        <w:t>Централизованное государственное руководство земельным кадастром.</w:t>
      </w:r>
      <w:r w:rsidRPr="001F3D89">
        <w:rPr>
          <w:color w:val="000000"/>
          <w:sz w:val="28"/>
          <w:szCs w:val="28"/>
        </w:rPr>
        <w:t xml:space="preserve"> Такое централизованное руководство позволяет обеспечить проведение кадастровых работ по единой методике и получить достоверные, сопоставимые данные по стране о состоянии и использовании земельного фонда. В Республике Казахстан руководство государственным земельным кадастром, </w:t>
      </w:r>
      <w:r w:rsidR="00BC63EC">
        <w:rPr>
          <w:color w:val="000000"/>
          <w:sz w:val="28"/>
          <w:szCs w:val="28"/>
        </w:rPr>
        <w:t>организация ведения</w:t>
      </w:r>
      <w:r w:rsidRPr="001F3D89">
        <w:rPr>
          <w:color w:val="000000"/>
          <w:sz w:val="28"/>
          <w:szCs w:val="28"/>
        </w:rPr>
        <w:t xml:space="preserve"> возложено на </w:t>
      </w:r>
      <w:r w:rsidR="00BC63EC">
        <w:rPr>
          <w:color w:val="000000"/>
          <w:sz w:val="28"/>
          <w:szCs w:val="28"/>
        </w:rPr>
        <w:t>Комитет</w:t>
      </w:r>
      <w:r w:rsidRPr="001F3D89">
        <w:rPr>
          <w:color w:val="000000"/>
          <w:sz w:val="28"/>
          <w:szCs w:val="28"/>
        </w:rPr>
        <w:t xml:space="preserve"> по управлению земельными ресурсами. </w:t>
      </w:r>
      <w:r w:rsidR="00BC63EC">
        <w:rPr>
          <w:color w:val="000000"/>
          <w:sz w:val="28"/>
          <w:szCs w:val="28"/>
        </w:rPr>
        <w:t>Комитет</w:t>
      </w:r>
      <w:r w:rsidRPr="001F3D89">
        <w:rPr>
          <w:color w:val="000000"/>
          <w:sz w:val="28"/>
          <w:szCs w:val="28"/>
        </w:rPr>
        <w:t xml:space="preserve"> по управлению земельными ресурсами руководит работами по регистрации землепользований, землевладений, государственному учету земель и другими земельно-кадастровыми работами.</w:t>
      </w:r>
    </w:p>
    <w:p w:rsidR="00975700" w:rsidRPr="001F3D89" w:rsidRDefault="00975700" w:rsidP="00975700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1F3D89">
        <w:rPr>
          <w:color w:val="000000"/>
          <w:sz w:val="28"/>
          <w:szCs w:val="28"/>
        </w:rPr>
        <w:t>Оно разрабатывает и утверждает инструкции и методические указания по проведению почвенных и геоботанических обследований, по составлению планово</w:t>
      </w:r>
      <w:r w:rsidR="00BC63EC">
        <w:rPr>
          <w:color w:val="000000"/>
          <w:sz w:val="28"/>
          <w:szCs w:val="28"/>
        </w:rPr>
        <w:t>-</w:t>
      </w:r>
      <w:r w:rsidRPr="001F3D89">
        <w:rPr>
          <w:color w:val="000000"/>
          <w:sz w:val="28"/>
          <w:szCs w:val="28"/>
        </w:rPr>
        <w:t xml:space="preserve">картографических материалов, по регистрации, учету земель и их оценке. </w:t>
      </w:r>
      <w:r w:rsidR="004E7B3D">
        <w:rPr>
          <w:color w:val="000000"/>
          <w:sz w:val="28"/>
          <w:szCs w:val="28"/>
        </w:rPr>
        <w:t>Комитет</w:t>
      </w:r>
      <w:bookmarkStart w:id="0" w:name="_GoBack"/>
      <w:bookmarkEnd w:id="0"/>
      <w:r w:rsidRPr="001F3D89">
        <w:rPr>
          <w:color w:val="000000"/>
          <w:sz w:val="28"/>
          <w:szCs w:val="28"/>
        </w:rPr>
        <w:t xml:space="preserve"> обеспечивает систематизацию, изучение и хранение данных о наличии земель и распределении их по категориям, угодьям и землепользователям, а также издание подлежащих опубликованию земельно-кадастровых материалов.</w:t>
      </w:r>
    </w:p>
    <w:p w:rsidR="001646E5" w:rsidRDefault="001646E5"/>
    <w:sectPr w:rsidR="00164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758"/>
    <w:rsid w:val="001646E5"/>
    <w:rsid w:val="00460758"/>
    <w:rsid w:val="004E7B3D"/>
    <w:rsid w:val="00975700"/>
    <w:rsid w:val="00BC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7570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5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757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2731</Words>
  <Characters>15568</Characters>
  <Application>Microsoft Office Word</Application>
  <DocSecurity>0</DocSecurity>
  <Lines>129</Lines>
  <Paragraphs>36</Paragraphs>
  <ScaleCrop>false</ScaleCrop>
  <Company>diakov.net</Company>
  <LinksUpToDate>false</LinksUpToDate>
  <CharactersWithSpaces>18263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2021-11-05T04:05:00Z</dcterms:created>
  <dcterms:modified xsi:type="dcterms:W3CDTF">2021-11-05T04:55:00Z</dcterms:modified>
</cp:coreProperties>
</file>